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DBA6" w14:textId="77777777" w:rsidR="00056ED4" w:rsidRDefault="00056ED4">
      <w:pPr>
        <w:rPr>
          <w:sz w:val="40"/>
          <w:szCs w:val="40"/>
        </w:rPr>
      </w:pPr>
    </w:p>
    <w:p w14:paraId="1E8A55F5" w14:textId="77777777" w:rsidR="00056ED4" w:rsidRDefault="00056ED4">
      <w:pPr>
        <w:rPr>
          <w:sz w:val="40"/>
          <w:szCs w:val="40"/>
        </w:rPr>
      </w:pPr>
    </w:p>
    <w:p w14:paraId="3C106C00" w14:textId="6B59A986" w:rsidR="00056ED4" w:rsidRDefault="00056ED4">
      <w:r>
        <w:rPr>
          <w:sz w:val="40"/>
          <w:szCs w:val="40"/>
        </w:rPr>
        <w:t>S</w:t>
      </w:r>
      <w:r w:rsidRPr="00056ED4">
        <w:rPr>
          <w:sz w:val="40"/>
          <w:szCs w:val="40"/>
        </w:rPr>
        <w:t>CHMIDT Technology</w:t>
      </w:r>
      <w:r>
        <w:rPr>
          <w:sz w:val="40"/>
          <w:szCs w:val="40"/>
        </w:rPr>
        <w:t xml:space="preserve">               </w:t>
      </w:r>
      <w:r w:rsidRPr="00056ED4">
        <w:t>Angebots/ Ausschreibungstexte</w:t>
      </w:r>
    </w:p>
    <w:p w14:paraId="5D0C073A" w14:textId="77777777" w:rsidR="00056ED4" w:rsidRDefault="00056ED4"/>
    <w:p w14:paraId="317E23FF" w14:textId="77777777" w:rsidR="00056ED4" w:rsidRDefault="00056ED4"/>
    <w:p w14:paraId="4F37C501" w14:textId="77777777" w:rsidR="00056ED4" w:rsidRDefault="00A6043F">
      <w:r>
        <w:pict w14:anchorId="2AEA1510">
          <v:rect id="_x0000_i1025" style="width:0;height:1.5pt" o:hralign="center" o:hrstd="t" o:hr="t" fillcolor="#a0a0a0" stroked="f"/>
        </w:pict>
      </w:r>
    </w:p>
    <w:p w14:paraId="298D8943" w14:textId="77777777" w:rsidR="00056ED4" w:rsidRDefault="00056ED4"/>
    <w:p w14:paraId="35D79746" w14:textId="77777777" w:rsidR="00A15C00" w:rsidRDefault="00A15C00"/>
    <w:p w14:paraId="2AD31A4B" w14:textId="77777777" w:rsidR="00056ED4" w:rsidRDefault="00056ED4"/>
    <w:p w14:paraId="7FA47C1E" w14:textId="68F3E064" w:rsidR="00056ED4" w:rsidRDefault="00145210">
      <w:r>
        <w:t>SS 23</w:t>
      </w:r>
      <w:r w:rsidR="00EF0C0B">
        <w:t>.4</w:t>
      </w:r>
      <w:r w:rsidR="00056ED4">
        <w:t>00</w:t>
      </w:r>
      <w:r w:rsidR="00B72C63">
        <w:t xml:space="preserve"> ATEX 3</w:t>
      </w:r>
    </w:p>
    <w:p w14:paraId="643A9909" w14:textId="77777777" w:rsidR="000C23FC" w:rsidRDefault="000C23FC"/>
    <w:p w14:paraId="370DDE23" w14:textId="77777777" w:rsidR="000C23FC" w:rsidRDefault="003B335A" w:rsidP="00C51211">
      <w:pPr>
        <w:ind w:right="5103"/>
      </w:pPr>
      <w:r>
        <w:t>Luftströmungssensor</w:t>
      </w:r>
      <w:r w:rsidR="00C51211">
        <w:t xml:space="preserve"> </w:t>
      </w:r>
      <w:r w:rsidR="00EF0C0B">
        <w:t xml:space="preserve">zur bidirektionalen </w:t>
      </w:r>
      <w:r w:rsidR="00532145">
        <w:t>M</w:t>
      </w:r>
      <w:r w:rsidR="00EF0C0B">
        <w:t>essung</w:t>
      </w:r>
      <w:r w:rsidR="00911B99">
        <w:t xml:space="preserve"> von Luftströmungen, </w:t>
      </w:r>
      <w:r w:rsidR="000C23FC">
        <w:t xml:space="preserve">ausgeführt als </w:t>
      </w:r>
      <w:r w:rsidR="00DB3A45">
        <w:t xml:space="preserve">reaktionsschneller </w:t>
      </w:r>
      <w:r w:rsidR="000C23FC">
        <w:t>Thermo</w:t>
      </w:r>
      <w:r>
        <w:t>piles</w:t>
      </w:r>
      <w:r w:rsidR="000C23FC">
        <w:t>ensor</w:t>
      </w:r>
      <w:r w:rsidR="00C51211">
        <w:t xml:space="preserve"> zum Einsatz </w:t>
      </w:r>
      <w:r w:rsidR="00EF0C0B">
        <w:t>in Laboren und Reinräumen</w:t>
      </w:r>
      <w:r w:rsidR="00C51211">
        <w:t>.</w:t>
      </w:r>
      <w:r w:rsidR="00532145">
        <w:t xml:space="preserve"> </w:t>
      </w:r>
    </w:p>
    <w:p w14:paraId="2A0FC5D3" w14:textId="77777777" w:rsidR="000C23FC" w:rsidRDefault="000C23FC" w:rsidP="00C51211">
      <w:pPr>
        <w:ind w:right="5103"/>
      </w:pPr>
    </w:p>
    <w:p w14:paraId="3A24F2B7" w14:textId="50F68AC7" w:rsidR="00C51211" w:rsidRDefault="00532145" w:rsidP="00C51211">
      <w:pPr>
        <w:ind w:right="5103"/>
      </w:pPr>
      <w:r>
        <w:t xml:space="preserve">Integrierte </w:t>
      </w:r>
      <w:r w:rsidR="00EF0C0B">
        <w:t>Selbstüberwachung mit Fehlersignalisierung.</w:t>
      </w:r>
    </w:p>
    <w:p w14:paraId="36801FC3" w14:textId="77777777" w:rsidR="002E4267" w:rsidRDefault="002E4267" w:rsidP="00C51211">
      <w:pPr>
        <w:ind w:right="5103"/>
      </w:pPr>
      <w:r>
        <w:t>Messbereich: 0</w:t>
      </w:r>
      <w:r w:rsidR="003B335A">
        <w:t xml:space="preserve"> </w:t>
      </w:r>
      <w:r>
        <w:t>…</w:t>
      </w:r>
      <w:r w:rsidR="003B335A">
        <w:t xml:space="preserve"> </w:t>
      </w:r>
      <w:r>
        <w:t>1</w:t>
      </w:r>
      <w:r w:rsidR="003B335A">
        <w:t xml:space="preserve"> </w:t>
      </w:r>
      <w:r>
        <w:t>/</w:t>
      </w:r>
      <w:r w:rsidR="00EF0C0B">
        <w:t xml:space="preserve"> </w:t>
      </w:r>
      <w:r w:rsidR="003065D2">
        <w:t>2,5</w:t>
      </w:r>
      <w:r w:rsidR="003B335A">
        <w:t xml:space="preserve"> </w:t>
      </w:r>
      <w:r w:rsidR="003065D2">
        <w:t>/</w:t>
      </w:r>
      <w:r w:rsidR="00EF0C0B">
        <w:t xml:space="preserve"> 5</w:t>
      </w:r>
      <w:r w:rsidR="003B335A">
        <w:t xml:space="preserve"> </w:t>
      </w:r>
      <w:r w:rsidR="00EF0C0B">
        <w:t xml:space="preserve">/ </w:t>
      </w:r>
      <w:r>
        <w:t>10</w:t>
      </w:r>
      <w:r w:rsidR="003B335A">
        <w:t xml:space="preserve"> </w:t>
      </w:r>
      <w:r>
        <w:t>/</w:t>
      </w:r>
      <w:r w:rsidR="00EF0C0B">
        <w:t xml:space="preserve"> </w:t>
      </w:r>
      <w:r>
        <w:t>20 m/s</w:t>
      </w:r>
    </w:p>
    <w:p w14:paraId="6C4F480A" w14:textId="2187B668" w:rsidR="002E4267" w:rsidRDefault="00EF0C0B" w:rsidP="00C51211">
      <w:pPr>
        <w:ind w:right="5103"/>
      </w:pPr>
      <w:r>
        <w:t>Betriebstemperatur Messfühler</w:t>
      </w:r>
      <w:r w:rsidR="00B72C63">
        <w:t>:</w:t>
      </w:r>
      <w:r>
        <w:t xml:space="preserve"> </w:t>
      </w:r>
      <w:r w:rsidR="003B335A">
        <w:t>0 … +</w:t>
      </w:r>
      <w:r>
        <w:t>60</w:t>
      </w:r>
      <w:r w:rsidR="003B335A">
        <w:t xml:space="preserve"> </w:t>
      </w:r>
      <w:r w:rsidR="002E4267">
        <w:t>°C</w:t>
      </w:r>
    </w:p>
    <w:p w14:paraId="388B9D6C" w14:textId="1A658C00" w:rsidR="002E4267" w:rsidRDefault="002E4267" w:rsidP="00C51211">
      <w:pPr>
        <w:ind w:right="5103"/>
      </w:pPr>
      <w:r>
        <w:t xml:space="preserve">Versorgungsspannung: </w:t>
      </w:r>
      <w:r w:rsidR="00F32867">
        <w:t xml:space="preserve">12 … </w:t>
      </w:r>
      <w:r>
        <w:t>2</w:t>
      </w:r>
      <w:r w:rsidR="00F32867">
        <w:t>6,</w:t>
      </w:r>
      <w:r>
        <w:t>4 V DC</w:t>
      </w:r>
    </w:p>
    <w:p w14:paraId="5F230064" w14:textId="77777777" w:rsidR="00EF0C0B" w:rsidRDefault="00EF0C0B" w:rsidP="00C51211">
      <w:pPr>
        <w:ind w:right="5103"/>
      </w:pPr>
      <w:r>
        <w:t>Ausgangssignal: 0</w:t>
      </w:r>
      <w:r w:rsidR="003B335A">
        <w:t xml:space="preserve"> … </w:t>
      </w:r>
      <w:r>
        <w:t>10</w:t>
      </w:r>
      <w:r w:rsidR="003B335A">
        <w:t xml:space="preserve"> </w:t>
      </w:r>
      <w:r>
        <w:t>V oder 4</w:t>
      </w:r>
      <w:r w:rsidR="003B335A">
        <w:t xml:space="preserve"> </w:t>
      </w:r>
      <w:r>
        <w:t>…</w:t>
      </w:r>
      <w:r w:rsidR="003B335A">
        <w:t xml:space="preserve"> </w:t>
      </w:r>
      <w:r>
        <w:t>20 mA</w:t>
      </w:r>
    </w:p>
    <w:p w14:paraId="5CD2D318" w14:textId="77777777" w:rsidR="009805ED" w:rsidRDefault="009805ED" w:rsidP="00C51211">
      <w:pPr>
        <w:ind w:right="5103"/>
      </w:pPr>
      <w:r>
        <w:t>ATEX-Kategorie:</w:t>
      </w:r>
    </w:p>
    <w:p w14:paraId="1EF92699" w14:textId="44B89971" w:rsidR="009805ED" w:rsidRPr="003B335A" w:rsidRDefault="009805ED" w:rsidP="003B335A">
      <w:pPr>
        <w:ind w:right="5103"/>
      </w:pPr>
      <w:r>
        <w:t>3G, Zone 2 (</w:t>
      </w:r>
      <w:r w:rsidR="003B335A" w:rsidRPr="003B335A">
        <w:t xml:space="preserve">II 3G Ex </w:t>
      </w:r>
      <w:r w:rsidR="00B72C63">
        <w:t>ec</w:t>
      </w:r>
      <w:r w:rsidR="00B72C63" w:rsidRPr="003B335A">
        <w:t xml:space="preserve"> </w:t>
      </w:r>
      <w:r w:rsidR="003B335A" w:rsidRPr="003B335A">
        <w:t xml:space="preserve">IIC T4 </w:t>
      </w:r>
      <w:proofErr w:type="spellStart"/>
      <w:r w:rsidR="003B335A" w:rsidRPr="003B335A">
        <w:t>Gc</w:t>
      </w:r>
      <w:proofErr w:type="spellEnd"/>
      <w:r>
        <w:t>)</w:t>
      </w:r>
    </w:p>
    <w:p w14:paraId="574A7E1E" w14:textId="77777777" w:rsidR="00532145" w:rsidRDefault="00532145" w:rsidP="00C51211">
      <w:pPr>
        <w:ind w:right="5103"/>
      </w:pPr>
      <w:r>
        <w:t>Schalt</w:t>
      </w:r>
      <w:r w:rsidR="003B335A">
        <w:t>ausgänge: 2 x Open-</w:t>
      </w:r>
      <w:proofErr w:type="spellStart"/>
      <w:r w:rsidR="003B335A">
        <w:t>C</w:t>
      </w:r>
      <w:r>
        <w:t>ollec</w:t>
      </w:r>
      <w:r w:rsidR="00EF0C0B">
        <w:t>tor</w:t>
      </w:r>
      <w:proofErr w:type="spellEnd"/>
    </w:p>
    <w:p w14:paraId="5FD52A20" w14:textId="77777777" w:rsidR="003065D2" w:rsidRDefault="003065D2" w:rsidP="00C51211">
      <w:pPr>
        <w:ind w:right="5103"/>
      </w:pPr>
      <w:r>
        <w:t>Ansc</w:t>
      </w:r>
      <w:r w:rsidR="00532145">
        <w:t>hluss: Steckverbindung M 9, verschraubt, 7-polig</w:t>
      </w:r>
    </w:p>
    <w:p w14:paraId="308DE3FD" w14:textId="0E13041B" w:rsidR="00B72C63" w:rsidRDefault="003065D2" w:rsidP="00C51211">
      <w:pPr>
        <w:ind w:right="5103"/>
      </w:pPr>
      <w:r>
        <w:t>Schutzart: Gehäuse IP</w:t>
      </w:r>
      <w:r w:rsidR="00532145">
        <w:t>66</w:t>
      </w:r>
    </w:p>
    <w:p w14:paraId="0FBDF6AE" w14:textId="1A7DDDB2" w:rsidR="003065D2" w:rsidRDefault="00B72C63" w:rsidP="00C51211">
      <w:pPr>
        <w:ind w:right="5103"/>
      </w:pPr>
      <w:r>
        <w:t>Schutzklasse:</w:t>
      </w:r>
      <w:r w:rsidR="003B335A">
        <w:t xml:space="preserve"> </w:t>
      </w:r>
      <w:r w:rsidR="003065D2">
        <w:t xml:space="preserve">III </w:t>
      </w:r>
      <w:r>
        <w:t>(PELV)</w:t>
      </w:r>
    </w:p>
    <w:p w14:paraId="05AD17A7" w14:textId="77777777" w:rsidR="003065D2" w:rsidRDefault="00532145" w:rsidP="00C51211">
      <w:pPr>
        <w:ind w:right="5103"/>
      </w:pPr>
      <w:r>
        <w:t>Fühlerlänge: 130</w:t>
      </w:r>
      <w:r w:rsidR="003B335A">
        <w:t xml:space="preserve"> </w:t>
      </w:r>
      <w:r>
        <w:t>/ 200</w:t>
      </w:r>
      <w:r w:rsidR="003B335A">
        <w:t xml:space="preserve"> </w:t>
      </w:r>
      <w:r>
        <w:t>/ 300</w:t>
      </w:r>
      <w:r w:rsidR="003065D2">
        <w:t xml:space="preserve"> mm</w:t>
      </w:r>
    </w:p>
    <w:p w14:paraId="5C711C1C" w14:textId="77777777" w:rsidR="003065D2" w:rsidRDefault="003065D2" w:rsidP="00C51211">
      <w:pPr>
        <w:ind w:right="5103"/>
      </w:pPr>
    </w:p>
    <w:p w14:paraId="7A505215" w14:textId="77777777" w:rsidR="003065D2" w:rsidRDefault="003065D2" w:rsidP="00C51211">
      <w:pPr>
        <w:ind w:right="5103"/>
      </w:pPr>
      <w:r>
        <w:t>Zubehör:</w:t>
      </w:r>
    </w:p>
    <w:p w14:paraId="7669EFC1" w14:textId="77777777" w:rsidR="003065D2" w:rsidRDefault="003065D2" w:rsidP="00C51211">
      <w:pPr>
        <w:ind w:right="5103"/>
      </w:pPr>
    </w:p>
    <w:p w14:paraId="591FB054" w14:textId="77777777" w:rsidR="003065D2" w:rsidRDefault="003065D2" w:rsidP="00C51211">
      <w:pPr>
        <w:ind w:right="5103"/>
      </w:pPr>
      <w:r>
        <w:t>gewähltes Fabrikat/Typ:</w:t>
      </w:r>
    </w:p>
    <w:p w14:paraId="2FBC720A" w14:textId="77777777" w:rsidR="003065D2" w:rsidRDefault="003065D2" w:rsidP="00C51211">
      <w:pPr>
        <w:ind w:right="5103"/>
      </w:pPr>
    </w:p>
    <w:p w14:paraId="6B6FB635" w14:textId="77777777" w:rsidR="003065D2" w:rsidRDefault="003065D2" w:rsidP="00C51211">
      <w:pPr>
        <w:ind w:right="5103"/>
      </w:pPr>
    </w:p>
    <w:p w14:paraId="37AE0185" w14:textId="77777777" w:rsidR="003065D2" w:rsidRDefault="003065D2" w:rsidP="00C51211">
      <w:pPr>
        <w:ind w:right="5103"/>
      </w:pPr>
      <w:r>
        <w:t>………………………………………</w:t>
      </w:r>
      <w:r w:rsidR="00A15C00">
        <w:t>…….</w:t>
      </w:r>
      <w:r>
        <w:t xml:space="preserve">                                </w:t>
      </w:r>
    </w:p>
    <w:p w14:paraId="297D254F" w14:textId="77777777" w:rsidR="002E4267" w:rsidRDefault="002E4267" w:rsidP="00C51211">
      <w:pPr>
        <w:ind w:right="5103"/>
      </w:pPr>
    </w:p>
    <w:p w14:paraId="410D00F2" w14:textId="77777777" w:rsidR="00C51211" w:rsidRPr="00056ED4" w:rsidRDefault="00C51211" w:rsidP="00C51211">
      <w:pPr>
        <w:ind w:right="5103"/>
      </w:pPr>
    </w:p>
    <w:sectPr w:rsidR="00C51211" w:rsidRPr="00056E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D4"/>
    <w:rsid w:val="000316F9"/>
    <w:rsid w:val="00044FE7"/>
    <w:rsid w:val="00056ED4"/>
    <w:rsid w:val="000C23FC"/>
    <w:rsid w:val="00145210"/>
    <w:rsid w:val="002E4267"/>
    <w:rsid w:val="003065D2"/>
    <w:rsid w:val="003B335A"/>
    <w:rsid w:val="004F7339"/>
    <w:rsid w:val="00532145"/>
    <w:rsid w:val="0053717B"/>
    <w:rsid w:val="00542254"/>
    <w:rsid w:val="00855965"/>
    <w:rsid w:val="00911B99"/>
    <w:rsid w:val="009805ED"/>
    <w:rsid w:val="00A15C00"/>
    <w:rsid w:val="00A6043F"/>
    <w:rsid w:val="00AD56BE"/>
    <w:rsid w:val="00B72C63"/>
    <w:rsid w:val="00C176C0"/>
    <w:rsid w:val="00C51211"/>
    <w:rsid w:val="00DB3A45"/>
    <w:rsid w:val="00EF0C0B"/>
    <w:rsid w:val="00F32867"/>
    <w:rsid w:val="00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7D40ED"/>
  <w15:docId w15:val="{03D3DFC9-EB27-4EB5-BC61-89EA12C5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3B335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72C6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99F4-65FF-43AB-A9CB-625E141E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Ueberrhein, Werner</dc:creator>
  <cp:lastModifiedBy>Joos, Oliver</cp:lastModifiedBy>
  <cp:revision>4</cp:revision>
  <cp:lastPrinted>2014-02-17T09:32:00Z</cp:lastPrinted>
  <dcterms:created xsi:type="dcterms:W3CDTF">2026-02-06T07:35:00Z</dcterms:created>
  <dcterms:modified xsi:type="dcterms:W3CDTF">2026-02-06T08:42:00Z</dcterms:modified>
</cp:coreProperties>
</file>